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15" w:rsidRDefault="00E66515" w:rsidP="00E66515">
      <w:pPr>
        <w:jc w:val="both"/>
        <w:rPr>
          <w:b/>
          <w:bCs/>
        </w:rPr>
      </w:pPr>
      <w:r>
        <w:rPr>
          <w:b/>
          <w:bCs/>
        </w:rPr>
        <w:t>1. Consiliul de Securitate al organizației Națiunilor Unite și diplomația publică</w:t>
      </w:r>
    </w:p>
    <w:p w:rsidR="00E66515" w:rsidRDefault="00E66515" w:rsidP="00E66515">
      <w:r>
        <w:tab/>
      </w:r>
    </w:p>
    <w:p w:rsidR="00E66515" w:rsidRDefault="00E66515" w:rsidP="00E66515">
      <w:pPr>
        <w:spacing w:line="360" w:lineRule="auto"/>
        <w:jc w:val="both"/>
      </w:pPr>
      <w:r>
        <w:tab/>
        <w:t xml:space="preserve">Consiliul de Securitate </w:t>
      </w:r>
      <w:r>
        <w:rPr>
          <w:lang w:val="en-US"/>
        </w:rPr>
        <w:t>[</w:t>
      </w:r>
      <w:r>
        <w:rPr>
          <w:rStyle w:val="FootnoteReference"/>
        </w:rPr>
        <w:footnoteReference w:id="1"/>
      </w:r>
      <w:r>
        <w:rPr>
          <w:lang w:val="en-US"/>
        </w:rPr>
        <w:t xml:space="preserve">] </w:t>
      </w:r>
      <w:r>
        <w:t>poate fi considerat cel mai important organ al  Organizației Națiunilor Unite (ONU) [</w:t>
      </w:r>
      <w:r>
        <w:rPr>
          <w:rStyle w:val="FootnoteReference"/>
        </w:rPr>
        <w:footnoteReference w:id="2"/>
      </w:r>
      <w:r>
        <w:t>], atribuțiile sale fiind precizate în Capitolul V al documentului fondator al acestei organizații, Carta ONU[</w:t>
      </w:r>
      <w:r>
        <w:rPr>
          <w:rStyle w:val="FootnoteReference"/>
        </w:rPr>
        <w:footnoteReference w:id="3"/>
      </w:r>
      <w:r>
        <w:t xml:space="preserve">]. Astfel, se precizează în articolul 23 că acest organ este compus din 15 membri dintre care 5 au statutul de membru permanent  - Franța, Marea Britanie, Statele Unite ale Americii, Federația Rusă și China. Cei 10 membri nepermanenți, se precizează în același articol, sunt aleși odată la doi ani de către Adunarea Generală a ONU, un alt organ important al ONU, pe </w:t>
      </w:r>
      <w:proofErr w:type="spellStart"/>
      <w:r>
        <w:t>daza</w:t>
      </w:r>
      <w:proofErr w:type="spellEnd"/>
      <w:r>
        <w:t xml:space="preserve"> a două criterii: 1. contribuția sa la promovarea scopurilor organizației; 2. repartiția geografică reprezentativă. De asemenea, potrivit articolului 24, Consiliul de Securitate este investit cu responsabilitatea principală pentru menținerea păcii și securității internaționale. </w:t>
      </w:r>
    </w:p>
    <w:p w:rsidR="00E66515" w:rsidRDefault="00E66515" w:rsidP="00E66515">
      <w:pPr>
        <w:spacing w:line="360" w:lineRule="auto"/>
        <w:ind w:firstLine="720"/>
        <w:jc w:val="both"/>
      </w:pPr>
      <w:r>
        <w:t xml:space="preserve">Referitor la procedura de vot, se precizează în articolul 27 că fiecare membru dispune de un singur vot și că deciziile se aprobă cu votul pozitiv a minim nouă dintre membrii săi, cu condiția ca niciunul dintre membrii permanenți să nu voteze împotrivă. Deciziile adoptate au în principal forma rezoluțiilor sau a declarațiilor Președintelui Consiliului de Securitate, primele având un caracter obligatoriu pentru statele membre ONU. Rolul major jucat de Consiliul de Securitate în sistemul ONU este cel mai bine pus în evidență de capitolul VII al Cartei ONU unde se precizează că, în vederea îndeplinirii responsabilității sale, Consiliul de Securitate stabilește existenţa ameninţărilor la adresa păcii, a încălcării păcii sau a agresiunii și poate dispune măsuri coercitive, inclusiv folosirea forței armate, pentru menținerea sau restabilirea păcii la nivel internațional. </w:t>
      </w:r>
    </w:p>
    <w:p w:rsidR="00E66515" w:rsidRDefault="00E66515" w:rsidP="00E66515">
      <w:pPr>
        <w:spacing w:line="360" w:lineRule="auto"/>
        <w:ind w:firstLine="720"/>
        <w:jc w:val="both"/>
      </w:pPr>
      <w:r>
        <w:t xml:space="preserve">Consiliul de Securitate a adoptat propriile reguli de procedură </w:t>
      </w:r>
      <w:r>
        <w:rPr>
          <w:lang w:val="en-US"/>
        </w:rPr>
        <w:t>[</w:t>
      </w:r>
      <w:r>
        <w:rPr>
          <w:rStyle w:val="FootnoteReference"/>
        </w:rPr>
        <w:footnoteReference w:id="4"/>
      </w:r>
      <w:r>
        <w:t xml:space="preserve">] care stipulează în Capitolul IX intitulat </w:t>
      </w:r>
      <w:r>
        <w:rPr>
          <w:i/>
          <w:iCs/>
        </w:rPr>
        <w:t xml:space="preserve">Caracterul public al reuniunilor </w:t>
      </w:r>
      <w:r>
        <w:t xml:space="preserve">faptul că, în mod obișnuit, reuniunile sale sunt publice (formale) dar că membrii pot decide și convocarea unor reuniuni private. Procesele verbale ale reuniunilor publice sunt puse la dispoziția tuturor membrilor Consiliului de Securitate care au participat la acestea și, de asemenea, publicului larg prin afișarea pe site-ul oficial la secțiunea </w:t>
      </w:r>
      <w:proofErr w:type="spellStart"/>
      <w:r>
        <w:rPr>
          <w:i/>
          <w:iCs/>
        </w:rPr>
        <w:t>Meetings</w:t>
      </w:r>
      <w:proofErr w:type="spellEnd"/>
      <w:r>
        <w:t xml:space="preserve"> (Reuniuni) </w:t>
      </w:r>
      <w:r>
        <w:rPr>
          <w:lang w:val="en-US"/>
        </w:rPr>
        <w:t>[</w:t>
      </w:r>
      <w:r>
        <w:rPr>
          <w:rStyle w:val="FootnoteReference"/>
        </w:rPr>
        <w:footnoteReference w:id="5"/>
      </w:r>
      <w:r>
        <w:rPr>
          <w:lang w:val="en-US"/>
        </w:rPr>
        <w:t xml:space="preserve">]. </w:t>
      </w:r>
      <w:r>
        <w:t xml:space="preserve">În același capitol se precizează că în situația reuniunilor </w:t>
      </w:r>
      <w:r>
        <w:lastRenderedPageBreak/>
        <w:t xml:space="preserve">private este pus la dispoziția publicului doar un comunicat ce este, de </w:t>
      </w:r>
      <w:proofErr w:type="spellStart"/>
      <w:r>
        <w:t>asemena</w:t>
      </w:r>
      <w:proofErr w:type="spellEnd"/>
      <w:r>
        <w:t xml:space="preserve">, postat pe la secțiunea </w:t>
      </w:r>
      <w:proofErr w:type="spellStart"/>
      <w:r>
        <w:rPr>
          <w:i/>
          <w:iCs/>
        </w:rPr>
        <w:t>Meetings</w:t>
      </w:r>
      <w:proofErr w:type="spellEnd"/>
      <w:r>
        <w:t xml:space="preserve">. În aceeași secțiune sunt puse la dispoziția publicului și rezoluțiile adoptate sau respinse, precum și declarațiile președintelui consiliului. </w:t>
      </w:r>
    </w:p>
    <w:p w:rsidR="00E66515" w:rsidRDefault="00E66515" w:rsidP="00E66515">
      <w:pPr>
        <w:spacing w:line="360" w:lineRule="auto"/>
        <w:ind w:firstLine="720"/>
        <w:jc w:val="both"/>
      </w:pPr>
    </w:p>
    <w:p w:rsidR="00E66515" w:rsidRDefault="00E66515" w:rsidP="00E66515">
      <w:pPr>
        <w:spacing w:line="360" w:lineRule="auto"/>
        <w:ind w:firstLine="720"/>
        <w:jc w:val="both"/>
      </w:pPr>
      <w:r>
        <w:t xml:space="preserve">Procesele verbale ale reuniunilor formale, comunicatele aferente reuniunilor informale, rezoluțiile și declarațiile </w:t>
      </w:r>
      <w:proofErr w:type="spellStart"/>
      <w:r>
        <w:t>presedintelui</w:t>
      </w:r>
      <w:proofErr w:type="spellEnd"/>
      <w:r>
        <w:t xml:space="preserve"> consiliului precum și rapoartele anuale de activitate sunt importante instrumentele de diplomație publică utilizate de Consiliul de Securitate. Dintre acestea, procesele verbale oferă publicului cea mai clară imagine asupra poziției susținută de fiecare membru al Consiliului de Securitate și, din acest motiv, consider că acestea trebuie să figureze în biblioteca virtuală pusă la dispoziția viitorilor masteranzi. Pentru ca utilizatorii acestei biblioteci să aibă o imagine cât mai clară asupra dezbaterilor redate în aceste stenograme, vor fi incluse în biblioteca virtuală și toate documentele publice ale Consiliului de Securitate relevante pentru întâlnirile formale selectate. Vor fi, de asemenea, puse la dispoziția utilizatorilor bibliotecii și rapoarte anuale de activitate prin intermediul cărora aceștia vor putea înțelege complexitatea activităților Consiliului de Securitate. </w:t>
      </w:r>
    </w:p>
    <w:p w:rsidR="00A8723E" w:rsidRDefault="00A8723E"/>
    <w:sectPr w:rsidR="00A8723E" w:rsidSect="00A8723E">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A0" w:rsidRDefault="00BB22A0" w:rsidP="00E66515">
      <w:r>
        <w:separator/>
      </w:r>
    </w:p>
  </w:endnote>
  <w:endnote w:type="continuationSeparator" w:id="0">
    <w:p w:rsidR="00BB22A0" w:rsidRDefault="00BB22A0" w:rsidP="00E66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A0" w:rsidRDefault="00BB22A0" w:rsidP="00E66515">
      <w:r>
        <w:separator/>
      </w:r>
    </w:p>
  </w:footnote>
  <w:footnote w:type="continuationSeparator" w:id="0">
    <w:p w:rsidR="00BB22A0" w:rsidRDefault="00BB22A0" w:rsidP="00E66515">
      <w:r>
        <w:continuationSeparator/>
      </w:r>
    </w:p>
  </w:footnote>
  <w:footnote w:id="1">
    <w:p w:rsidR="00E66515" w:rsidRDefault="00E66515" w:rsidP="00E66515">
      <w:pPr>
        <w:pStyle w:val="FootnoteText"/>
      </w:pPr>
      <w:r>
        <w:rPr>
          <w:rStyle w:val="FootnoteReference"/>
        </w:rPr>
        <w:footnoteRef/>
      </w:r>
      <w:r>
        <w:t xml:space="preserve"> http://www.un.org/en/sc/</w:t>
      </w:r>
    </w:p>
  </w:footnote>
  <w:footnote w:id="2">
    <w:p w:rsidR="00E66515" w:rsidRDefault="00E66515" w:rsidP="00E66515">
      <w:pPr>
        <w:pStyle w:val="FootnoteText"/>
      </w:pPr>
      <w:r>
        <w:rPr>
          <w:rStyle w:val="FootnoteReference"/>
        </w:rPr>
        <w:footnoteRef/>
      </w:r>
      <w:r>
        <w:t xml:space="preserve"> </w:t>
      </w:r>
      <w:r>
        <w:t>http://www.un.org/en/index.html</w:t>
      </w:r>
    </w:p>
  </w:footnote>
  <w:footnote w:id="3">
    <w:p w:rsidR="00E66515" w:rsidRDefault="00E66515" w:rsidP="00E66515">
      <w:pPr>
        <w:pStyle w:val="FootnoteText"/>
      </w:pPr>
      <w:r>
        <w:rPr>
          <w:rStyle w:val="FootnoteReference"/>
        </w:rPr>
        <w:footnoteRef/>
      </w:r>
      <w:r>
        <w:t xml:space="preserve"> </w:t>
      </w:r>
      <w:r>
        <w:t>http://www.un.org/en/documents/charter/</w:t>
      </w:r>
    </w:p>
  </w:footnote>
  <w:footnote w:id="4">
    <w:p w:rsidR="00E66515" w:rsidRDefault="00E66515" w:rsidP="00E66515">
      <w:pPr>
        <w:pStyle w:val="FootnoteText"/>
      </w:pPr>
      <w:r>
        <w:rPr>
          <w:rStyle w:val="FootnoteReference"/>
        </w:rPr>
        <w:footnoteRef/>
      </w:r>
      <w:r>
        <w:t xml:space="preserve"> </w:t>
      </w:r>
      <w:r>
        <w:t>http://www.un.org/en/sc/inc/pages/pdf/rules.pdf</w:t>
      </w:r>
    </w:p>
  </w:footnote>
  <w:footnote w:id="5">
    <w:p w:rsidR="00E66515" w:rsidRDefault="00E66515" w:rsidP="00E66515">
      <w:pPr>
        <w:pStyle w:val="FootnoteText"/>
      </w:pPr>
      <w:r>
        <w:rPr>
          <w:rStyle w:val="FootnoteReference"/>
        </w:rPr>
        <w:footnoteRef/>
      </w:r>
      <w:r>
        <w:t xml:space="preserve"> </w:t>
      </w:r>
      <w:r>
        <w:t>http://www.un.org/en/sc/meetings/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E66515"/>
    <w:rsid w:val="00A8723E"/>
    <w:rsid w:val="00BB22A0"/>
    <w:rsid w:val="00E66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15"/>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66515"/>
    <w:rPr>
      <w:sz w:val="20"/>
    </w:rPr>
  </w:style>
  <w:style w:type="paragraph" w:styleId="FootnoteText">
    <w:name w:val="footnote text"/>
    <w:basedOn w:val="Normal"/>
    <w:link w:val="FootnoteTextChar"/>
    <w:semiHidden/>
    <w:rsid w:val="00E66515"/>
    <w:rPr>
      <w:sz w:val="20"/>
      <w:szCs w:val="20"/>
    </w:rPr>
  </w:style>
  <w:style w:type="character" w:customStyle="1" w:styleId="FootnoteTextChar">
    <w:name w:val="Footnote Text Char"/>
    <w:basedOn w:val="DefaultParagraphFont"/>
    <w:link w:val="FootnoteText"/>
    <w:semiHidden/>
    <w:rsid w:val="00E66515"/>
    <w:rPr>
      <w:rFonts w:ascii="Times New Roman" w:eastAsia="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Company>HP</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2015-12-13T18:37:00Z</dcterms:created>
  <dcterms:modified xsi:type="dcterms:W3CDTF">2015-12-13T18:38:00Z</dcterms:modified>
</cp:coreProperties>
</file>